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A8" w:rsidRPr="00A319A8" w:rsidRDefault="00A319A8" w:rsidP="00A319A8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Open Sans" w:eastAsia="Times New Roman" w:hAnsi="Open Sans" w:cs="Times New Roman"/>
          <w:color w:val="111111"/>
          <w:sz w:val="40"/>
          <w:szCs w:val="40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40"/>
          <w:szCs w:val="40"/>
          <w:lang w:eastAsia="ru-RU"/>
        </w:rPr>
        <w:t>Уважаемые родители!</w:t>
      </w:r>
    </w:p>
    <w:p w:rsidR="00A319A8" w:rsidRPr="00A319A8" w:rsidRDefault="00A319A8" w:rsidP="00A319A8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С 01.09.2016 года вступают в силу федеральные государственные образовательные стандарты для детей с ограниченными возможностями здоровья и федеральные государственные образовательные стандарты для детей с умственной отсталостью (интеллектуальными нарушениями) (далее по тексту ФГОС ОВЗ и УО).</w:t>
      </w:r>
    </w:p>
    <w:p w:rsidR="00A319A8" w:rsidRPr="00A319A8" w:rsidRDefault="00A319A8" w:rsidP="00A319A8">
      <w:pPr>
        <w:shd w:val="clear" w:color="auto" w:fill="FFFFFF"/>
        <w:spacing w:after="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Стандарт регулирует отношения в сфере образования следующих групп, </w:t>
      </w: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обучающихся с ограниченными возможностями здоровья</w:t>
      </w: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дети с ОВЗ</w:t>
      </w: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).</w:t>
      </w:r>
    </w:p>
    <w:p w:rsidR="00A319A8" w:rsidRPr="00A319A8" w:rsidRDefault="00A319A8" w:rsidP="00A319A8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Стандарт разработан на основе Конституции и законодательства РФ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A319A8" w:rsidRPr="00A319A8" w:rsidRDefault="00A319A8" w:rsidP="00A319A8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деятельность.</w:t>
      </w:r>
    </w:p>
    <w:p w:rsidR="00A319A8" w:rsidRPr="00A319A8" w:rsidRDefault="00A319A8" w:rsidP="00A319A8">
      <w:pPr>
        <w:shd w:val="clear" w:color="auto" w:fill="FFFFFF"/>
        <w:spacing w:after="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Стандарт регулирует отношения в сфере образования следующих групп, </w:t>
      </w: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обучающихся с ограниченными возможностями здоровья</w:t>
      </w: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 сложными дефектами (далее </w:t>
      </w: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дети с ОВЗ</w:t>
      </w: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).</w:t>
      </w:r>
    </w:p>
    <w:p w:rsidR="00A319A8" w:rsidRPr="00A319A8" w:rsidRDefault="00A319A8" w:rsidP="00A319A8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Стандарт разработан на основе Конституции и законодательства РФ с учетом Конвенции ООН о правах ребенка и Конвенции ООН о правах инвалидов, региональных, национальных и этнокультурных потребностей народов Российской Федерации.</w:t>
      </w:r>
    </w:p>
    <w:p w:rsidR="00A319A8" w:rsidRPr="00A319A8" w:rsidRDefault="00A319A8" w:rsidP="00A319A8">
      <w:pPr>
        <w:shd w:val="clear" w:color="auto" w:fill="FFFFFF"/>
        <w:spacing w:after="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Введение ФГОС НОО ОВЗ связано с необходимостью создания специальных условий для обеспечения </w:t>
      </w: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равного доступа к образованию всех детей</w:t>
      </w: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 с ОВЗ вне зависимости от тяжести их проблем, в том числе оказание специальной помощи детям с ОВЗ, способным </w:t>
      </w: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обучаться в условиях массовой школы.</w:t>
      </w:r>
    </w:p>
    <w:p w:rsidR="00A319A8" w:rsidRPr="00A319A8" w:rsidRDefault="00A319A8" w:rsidP="00A319A8">
      <w:pPr>
        <w:shd w:val="clear" w:color="auto" w:fill="FFFFFF"/>
        <w:spacing w:before="180" w:after="180" w:line="240" w:lineRule="auto"/>
        <w:ind w:firstLine="708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 xml:space="preserve">В целях обеспечения реализации </w:t>
      </w:r>
      <w:bookmarkStart w:id="0" w:name="_GoBack"/>
      <w:bookmarkEnd w:id="0"/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права 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 (ч.6 ст.11 Федерального закона от 29.12.2012 №273-ФЗ “Об образовании в Российской Федерации”)</w:t>
      </w:r>
    </w:p>
    <w:p w:rsidR="00A319A8" w:rsidRPr="00A319A8" w:rsidRDefault="00A319A8" w:rsidP="00A319A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b/>
          <w:bCs/>
          <w:color w:val="111111"/>
          <w:sz w:val="23"/>
          <w:szCs w:val="23"/>
          <w:bdr w:val="none" w:sz="0" w:space="0" w:color="auto" w:frame="1"/>
          <w:lang w:eastAsia="ru-RU"/>
        </w:rPr>
        <w:t>Категории детей с ОВЗ: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нарушениями зрения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нарушениями слуха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тяжелыми нарушениями речи (ТНР)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нарушениями опорно-двигательного аппарата(НОДА)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задержкой психического развития (ЗПР)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нарушением интеллекта (У/О)</w:t>
      </w:r>
    </w:p>
    <w:p w:rsidR="00A319A8" w:rsidRPr="00A319A8" w:rsidRDefault="00A319A8" w:rsidP="00A319A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</w:pPr>
      <w:r w:rsidRPr="00A319A8">
        <w:rPr>
          <w:rFonts w:ascii="inherit" w:eastAsia="Times New Roman" w:hAnsi="inherit" w:cs="Times New Roman"/>
          <w:color w:val="111111"/>
          <w:sz w:val="23"/>
          <w:szCs w:val="23"/>
          <w:lang w:eastAsia="ru-RU"/>
        </w:rPr>
        <w:t>дети с расстройствами аутистического спектра (РАС)</w:t>
      </w:r>
    </w:p>
    <w:p w:rsidR="00A319A8" w:rsidRPr="00A319A8" w:rsidRDefault="00A319A8" w:rsidP="00A319A8">
      <w:pPr>
        <w:shd w:val="clear" w:color="auto" w:fill="FFFFFF"/>
        <w:spacing w:before="180" w:after="180" w:line="240" w:lineRule="auto"/>
        <w:ind w:firstLine="120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ФГОС ОВЗ и УО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(далее – АООП НОО) в организациях, осуществляющих образовательную деятельность.</w:t>
      </w:r>
    </w:p>
    <w:p w:rsidR="004B1674" w:rsidRPr="00A319A8" w:rsidRDefault="00A319A8" w:rsidP="00A319A8">
      <w:pPr>
        <w:shd w:val="clear" w:color="auto" w:fill="FFFFFF"/>
        <w:spacing w:before="180" w:after="180" w:line="240" w:lineRule="auto"/>
        <w:ind w:firstLine="120"/>
        <w:textAlignment w:val="baseline"/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</w:pPr>
      <w:r w:rsidRPr="00A319A8">
        <w:rPr>
          <w:rFonts w:ascii="Open Sans" w:eastAsia="Times New Roman" w:hAnsi="Open Sans" w:cs="Times New Roman"/>
          <w:color w:val="111111"/>
          <w:sz w:val="23"/>
          <w:szCs w:val="23"/>
          <w:lang w:eastAsia="ru-RU"/>
        </w:rPr>
        <w:t>ФГОС ОВЗ и УО применяется только в отношении учащихся, зачисленных на обучение по адаптированным основным общеобразовательным программам (далее по тексту АООП) после 1 сентября 2016 года. Остальные учащиеся, перешедшие на обучение по АООП до 1 сентября 2016 года продолжают обучение по ним до завершения обучения.</w:t>
      </w:r>
    </w:p>
    <w:sectPr w:rsidR="004B1674" w:rsidRPr="00A319A8" w:rsidSect="00A319A8">
      <w:pgSz w:w="11906" w:h="16838"/>
      <w:pgMar w:top="567" w:right="850" w:bottom="709" w:left="1134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84DFD"/>
    <w:multiLevelType w:val="multilevel"/>
    <w:tmpl w:val="6096B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A8"/>
    <w:rsid w:val="004B1674"/>
    <w:rsid w:val="00A3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58D60-4F9B-4B25-8A2D-214F645E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Элита</dc:creator>
  <cp:keywords/>
  <dc:description/>
  <cp:lastModifiedBy>Элита</cp:lastModifiedBy>
  <cp:revision>2</cp:revision>
  <dcterms:created xsi:type="dcterms:W3CDTF">2017-02-01T08:57:00Z</dcterms:created>
  <dcterms:modified xsi:type="dcterms:W3CDTF">2017-02-01T09:00:00Z</dcterms:modified>
</cp:coreProperties>
</file>